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11" w:rsidRDefault="00341411"/>
    <w:tbl>
      <w:tblPr>
        <w:tblW w:w="0" w:type="auto"/>
        <w:tblBorders>
          <w:bottom w:val="thin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6"/>
        <w:gridCol w:w="6369"/>
        <w:gridCol w:w="1671"/>
      </w:tblGrid>
      <w:tr w:rsidR="005D31DA" w:rsidTr="00304333">
        <w:trPr>
          <w:trHeight w:val="1140"/>
        </w:trPr>
        <w:tc>
          <w:tcPr>
            <w:tcW w:w="1536" w:type="dxa"/>
          </w:tcPr>
          <w:p w:rsidR="005D31DA" w:rsidRPr="00904139" w:rsidRDefault="005D31DA" w:rsidP="00304333">
            <w:pPr>
              <w:rPr>
                <w:rFonts w:ascii="Geneva" w:hAnsi="Geneva"/>
                <w:color w:val="000000"/>
                <w:sz w:val="48"/>
              </w:rPr>
            </w:pPr>
            <w:r>
              <w:rPr>
                <w:noProof/>
              </w:rPr>
              <w:drawing>
                <wp:anchor distT="73152" distB="25146" distL="181356" distR="136271" simplePos="0" relativeHeight="251659264" behindDoc="1" locked="0" layoutInCell="1" allowOverlap="1">
                  <wp:simplePos x="0" y="0"/>
                  <wp:positionH relativeFrom="column">
                    <wp:posOffset>83566</wp:posOffset>
                  </wp:positionH>
                  <wp:positionV relativeFrom="paragraph">
                    <wp:posOffset>50927</wp:posOffset>
                  </wp:positionV>
                  <wp:extent cx="716153" cy="590677"/>
                  <wp:effectExtent l="76200" t="95250" r="46355" b="38100"/>
                  <wp:wrapTight wrapText="bothSides">
                    <wp:wrapPolygon edited="0">
                      <wp:start x="-1725" y="-3484"/>
                      <wp:lineTo x="-2300" y="18813"/>
                      <wp:lineTo x="-1150" y="22297"/>
                      <wp:lineTo x="21274" y="22297"/>
                      <wp:lineTo x="22424" y="20206"/>
                      <wp:lineTo x="22424" y="9058"/>
                      <wp:lineTo x="21849" y="-1394"/>
                      <wp:lineTo x="21849" y="-3484"/>
                      <wp:lineTo x="-1725" y="-3484"/>
                    </wp:wrapPolygon>
                  </wp:wrapTight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69" w:type="dxa"/>
          </w:tcPr>
          <w:p w:rsidR="005D31DA" w:rsidRPr="00904139" w:rsidRDefault="005D31DA" w:rsidP="00304333">
            <w:pPr>
              <w:jc w:val="center"/>
              <w:rPr>
                <w:rFonts w:ascii="Geneva" w:hAnsi="Geneva"/>
                <w:color w:val="000000"/>
                <w:sz w:val="48"/>
              </w:rPr>
            </w:pPr>
            <w:smartTag w:uri="urn:schemas-microsoft-com:office:smarttags" w:element="State">
              <w:r w:rsidRPr="00904139">
                <w:rPr>
                  <w:rFonts w:ascii="Geneva" w:hAnsi="Geneva"/>
                  <w:color w:val="000000"/>
                  <w:sz w:val="48"/>
                </w:rPr>
                <w:t>Nova Scotia</w:t>
              </w:r>
            </w:smartTag>
            <w:r w:rsidRPr="00904139">
              <w:rPr>
                <w:rFonts w:ascii="Geneva" w:hAnsi="Geneva"/>
                <w:color w:val="000000"/>
                <w:sz w:val="48"/>
              </w:rPr>
              <w:t xml:space="preserve"> Teachers </w:t>
            </w:r>
            <w:smartTag w:uri="urn:schemas-microsoft-com:office:smarttags" w:element="place">
              <w:r w:rsidRPr="00904139">
                <w:rPr>
                  <w:rFonts w:ascii="Geneva" w:hAnsi="Geneva"/>
                  <w:color w:val="000000"/>
                  <w:sz w:val="48"/>
                </w:rPr>
                <w:t>Union</w:t>
              </w:r>
            </w:smartTag>
          </w:p>
          <w:p w:rsidR="005D31DA" w:rsidRDefault="005D31DA" w:rsidP="00304333">
            <w:pPr>
              <w:jc w:val="center"/>
              <w:rPr>
                <w:rFonts w:ascii="New York" w:hAnsi="New York"/>
                <w:color w:val="000000"/>
              </w:rPr>
            </w:pPr>
          </w:p>
          <w:p w:rsidR="005D31DA" w:rsidRPr="00904139" w:rsidRDefault="005D31DA" w:rsidP="00304333">
            <w:pPr>
              <w:jc w:val="center"/>
              <w:rPr>
                <w:rFonts w:ascii="New York" w:hAnsi="New York"/>
                <w:color w:val="000000"/>
              </w:rPr>
            </w:pPr>
            <w:r>
              <w:rPr>
                <w:rFonts w:ascii="New York" w:hAnsi="New York"/>
                <w:color w:val="000000"/>
              </w:rPr>
              <w:t xml:space="preserve">Kings </w:t>
            </w:r>
            <w:r w:rsidRPr="00904139">
              <w:rPr>
                <w:rFonts w:ascii="New York" w:hAnsi="New York"/>
                <w:color w:val="000000"/>
              </w:rPr>
              <w:t>Local</w:t>
            </w:r>
          </w:p>
          <w:p w:rsidR="005D31DA" w:rsidRPr="00F457B6" w:rsidRDefault="005D31DA" w:rsidP="00304333">
            <w:pPr>
              <w:jc w:val="center"/>
              <w:rPr>
                <w:rFonts w:ascii="New York" w:hAnsi="New York"/>
                <w:b/>
                <w:color w:val="000000"/>
                <w:sz w:val="20"/>
              </w:rPr>
            </w:pPr>
            <w:r w:rsidRPr="00260BA1">
              <w:rPr>
                <w:rFonts w:ascii="New York" w:hAnsi="New York"/>
                <w:color w:val="000000"/>
                <w:sz w:val="10"/>
                <w:szCs w:val="10"/>
              </w:rPr>
              <w:br/>
            </w:r>
          </w:p>
        </w:tc>
        <w:tc>
          <w:tcPr>
            <w:tcW w:w="1671" w:type="dxa"/>
          </w:tcPr>
          <w:p w:rsidR="005D31DA" w:rsidRPr="00904139" w:rsidRDefault="005D31DA" w:rsidP="00304333">
            <w:pPr>
              <w:jc w:val="center"/>
              <w:rPr>
                <w:rFonts w:ascii="Geneva" w:hAnsi="Geneva"/>
                <w:color w:val="000000"/>
                <w:sz w:val="48"/>
              </w:rPr>
            </w:pPr>
            <w:r>
              <w:rPr>
                <w:noProof/>
              </w:rPr>
              <w:drawing>
                <wp:anchor distT="73152" distB="25146" distL="138684" distR="191135" simplePos="0" relativeHeight="251660288" behindDoc="1" locked="0" layoutInCell="1" allowOverlap="1">
                  <wp:simplePos x="0" y="0"/>
                  <wp:positionH relativeFrom="column">
                    <wp:posOffset>68834</wp:posOffset>
                  </wp:positionH>
                  <wp:positionV relativeFrom="paragraph">
                    <wp:posOffset>50927</wp:posOffset>
                  </wp:positionV>
                  <wp:extent cx="716026" cy="590677"/>
                  <wp:effectExtent l="38100" t="95250" r="103505" b="38100"/>
                  <wp:wrapTight wrapText="bothSides">
                    <wp:wrapPolygon edited="0">
                      <wp:start x="-575" y="-3484"/>
                      <wp:lineTo x="-1150" y="-2090"/>
                      <wp:lineTo x="-1150" y="20903"/>
                      <wp:lineTo x="0" y="22297"/>
                      <wp:lineTo x="22424" y="22297"/>
                      <wp:lineTo x="24149" y="20206"/>
                      <wp:lineTo x="24149" y="9058"/>
                      <wp:lineTo x="23574" y="-1394"/>
                      <wp:lineTo x="23574" y="-3484"/>
                      <wp:lineTo x="-575" y="-3484"/>
                    </wp:wrapPolygon>
                  </wp:wrapTight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31DA" w:rsidTr="00304333">
        <w:trPr>
          <w:trHeight w:val="980"/>
        </w:trPr>
        <w:tc>
          <w:tcPr>
            <w:tcW w:w="1536" w:type="dxa"/>
          </w:tcPr>
          <w:p w:rsidR="005D31DA" w:rsidRPr="00904139" w:rsidRDefault="005D31DA" w:rsidP="00304333">
            <w:pPr>
              <w:jc w:val="center"/>
              <w:rPr>
                <w:rFonts w:ascii="New York" w:hAnsi="New York"/>
                <w:b/>
                <w:color w:val="000000"/>
                <w:sz w:val="18"/>
              </w:rPr>
            </w:pPr>
            <w:r w:rsidRPr="00904139">
              <w:rPr>
                <w:rFonts w:ascii="New York" w:hAnsi="New York"/>
                <w:b/>
                <w:color w:val="000000"/>
                <w:sz w:val="18"/>
              </w:rPr>
              <w:br/>
            </w:r>
          </w:p>
        </w:tc>
        <w:tc>
          <w:tcPr>
            <w:tcW w:w="6369" w:type="dxa"/>
            <w:vAlign w:val="center"/>
          </w:tcPr>
          <w:p w:rsidR="005D31DA" w:rsidRDefault="005D31DA" w:rsidP="00304333">
            <w:pPr>
              <w:jc w:val="center"/>
              <w:rPr>
                <w:rFonts w:ascii="New York" w:hAnsi="New York"/>
                <w:b/>
                <w:color w:val="000000"/>
                <w:sz w:val="36"/>
                <w:szCs w:val="36"/>
              </w:rPr>
            </w:pPr>
            <w:r>
              <w:rPr>
                <w:rFonts w:ascii="New York" w:hAnsi="New York"/>
                <w:b/>
                <w:color w:val="000000"/>
                <w:sz w:val="36"/>
                <w:szCs w:val="36"/>
              </w:rPr>
              <w:t xml:space="preserve">ANNUAL REPORTS </w:t>
            </w:r>
          </w:p>
          <w:p w:rsidR="005D31DA" w:rsidRPr="0028537F" w:rsidRDefault="005D31DA" w:rsidP="00304333">
            <w:pPr>
              <w:jc w:val="center"/>
              <w:rPr>
                <w:rFonts w:ascii="New York" w:hAnsi="New York"/>
                <w:b/>
                <w:color w:val="000000"/>
                <w:sz w:val="36"/>
                <w:szCs w:val="36"/>
              </w:rPr>
            </w:pPr>
            <w:r>
              <w:rPr>
                <w:rFonts w:ascii="New York" w:hAnsi="New York"/>
                <w:b/>
                <w:color w:val="000000"/>
                <w:sz w:val="36"/>
                <w:szCs w:val="36"/>
              </w:rPr>
              <w:t>EXECUTIVE POSTIONS</w:t>
            </w:r>
          </w:p>
        </w:tc>
        <w:tc>
          <w:tcPr>
            <w:tcW w:w="1671" w:type="dxa"/>
          </w:tcPr>
          <w:p w:rsidR="005D31DA" w:rsidRPr="00904139" w:rsidRDefault="005D31DA" w:rsidP="00304333">
            <w:pPr>
              <w:jc w:val="center"/>
              <w:rPr>
                <w:rFonts w:ascii="New York" w:hAnsi="New York"/>
                <w:b/>
                <w:color w:val="000000"/>
                <w:sz w:val="18"/>
              </w:rPr>
            </w:pPr>
          </w:p>
        </w:tc>
      </w:tr>
      <w:tr w:rsidR="005D31DA" w:rsidTr="00304333">
        <w:trPr>
          <w:trHeight w:val="416"/>
        </w:trPr>
        <w:tc>
          <w:tcPr>
            <w:tcW w:w="1536" w:type="dxa"/>
            <w:tcBorders>
              <w:bottom w:val="thinThickThinMediumGap" w:sz="24" w:space="0" w:color="auto"/>
            </w:tcBorders>
          </w:tcPr>
          <w:p w:rsidR="005D31DA" w:rsidRPr="00904139" w:rsidRDefault="005D31DA" w:rsidP="00304333">
            <w:pPr>
              <w:jc w:val="center"/>
              <w:rPr>
                <w:rFonts w:ascii="Geneva" w:hAnsi="Geneva"/>
                <w:color w:val="000000"/>
                <w:sz w:val="48"/>
              </w:rPr>
            </w:pPr>
          </w:p>
        </w:tc>
        <w:tc>
          <w:tcPr>
            <w:tcW w:w="6369" w:type="dxa"/>
            <w:tcBorders>
              <w:bottom w:val="thinThickThinMediumGap" w:sz="24" w:space="0" w:color="auto"/>
            </w:tcBorders>
            <w:vAlign w:val="center"/>
          </w:tcPr>
          <w:p w:rsidR="005D31DA" w:rsidRPr="00260BA1" w:rsidRDefault="005D31DA" w:rsidP="00304333">
            <w:pPr>
              <w:jc w:val="center"/>
              <w:rPr>
                <w:rFonts w:ascii="New York" w:hAnsi="New York"/>
                <w:b/>
                <w:color w:val="000000"/>
                <w:sz w:val="24"/>
                <w:szCs w:val="24"/>
              </w:rPr>
            </w:pPr>
            <w:r w:rsidRPr="00260BA1">
              <w:rPr>
                <w:rFonts w:ascii="New York" w:hAnsi="New York"/>
                <w:b/>
                <w:sz w:val="24"/>
                <w:szCs w:val="24"/>
              </w:rPr>
              <w:t>http://kings.nstu.ca/</w:t>
            </w:r>
          </w:p>
        </w:tc>
        <w:tc>
          <w:tcPr>
            <w:tcW w:w="1671" w:type="dxa"/>
            <w:tcBorders>
              <w:bottom w:val="thinThickThinMediumGap" w:sz="24" w:space="0" w:color="auto"/>
            </w:tcBorders>
          </w:tcPr>
          <w:p w:rsidR="005D31DA" w:rsidRPr="00904139" w:rsidRDefault="005D31DA" w:rsidP="00304333">
            <w:pPr>
              <w:jc w:val="center"/>
              <w:rPr>
                <w:rFonts w:ascii="Geneva" w:hAnsi="Geneva"/>
                <w:color w:val="000000"/>
                <w:sz w:val="48"/>
              </w:rPr>
            </w:pPr>
          </w:p>
        </w:tc>
      </w:tr>
    </w:tbl>
    <w:p w:rsidR="005D31DA" w:rsidRPr="00263645" w:rsidRDefault="005D31DA" w:rsidP="005D31DA">
      <w:pPr>
        <w:rPr>
          <w:rFonts w:ascii="New York" w:hAnsi="New York"/>
          <w:b/>
          <w:color w:val="000000"/>
          <w:sz w:val="16"/>
          <w:szCs w:val="16"/>
        </w:rPr>
      </w:pPr>
    </w:p>
    <w:p w:rsidR="005D31DA" w:rsidRDefault="005D31DA" w:rsidP="005D31DA">
      <w:pPr>
        <w:rPr>
          <w:b/>
        </w:rPr>
      </w:pPr>
      <w:r w:rsidRPr="00F457B6">
        <w:rPr>
          <w:b/>
        </w:rPr>
        <w:t>Year:</w:t>
      </w:r>
      <w:r>
        <w:rPr>
          <w:b/>
        </w:rPr>
        <w:t xml:space="preserve"> 2016-2017</w:t>
      </w:r>
    </w:p>
    <w:p w:rsidR="005D31DA" w:rsidRPr="00F457B6" w:rsidRDefault="005D31DA" w:rsidP="005D31DA">
      <w:pPr>
        <w:rPr>
          <w:b/>
        </w:rPr>
      </w:pPr>
    </w:p>
    <w:p w:rsidR="005D31DA" w:rsidRDefault="005D31DA" w:rsidP="005D31DA">
      <w:r w:rsidRPr="00F457B6">
        <w:rPr>
          <w:b/>
        </w:rPr>
        <w:t>Executive Role</w:t>
      </w:r>
      <w:r>
        <w:rPr>
          <w:b/>
        </w:rPr>
        <w:t>/Title</w:t>
      </w:r>
      <w:r w:rsidRPr="00F457B6">
        <w:rPr>
          <w:b/>
        </w:rPr>
        <w:t>:</w:t>
      </w:r>
      <w:r>
        <w:rPr>
          <w:b/>
        </w:rPr>
        <w:t xml:space="preserve"> VP Communications</w:t>
      </w:r>
    </w:p>
    <w:p w:rsidR="005D31DA" w:rsidRDefault="005D31DA" w:rsidP="005D31DA">
      <w:r w:rsidRPr="00F457B6">
        <w:rPr>
          <w:b/>
        </w:rPr>
        <w:t>Committee Members:</w:t>
      </w:r>
      <w:r>
        <w:rPr>
          <w:b/>
        </w:rPr>
        <w:t xml:space="preserve"> Cathy Burgess, Erin Gaudet, Donna Griffin Heather McLean</w:t>
      </w:r>
    </w:p>
    <w:p w:rsidR="005D31DA" w:rsidRDefault="005D31DA" w:rsidP="005D31DA"/>
    <w:p w:rsidR="00477488" w:rsidRDefault="005D31DA" w:rsidP="005D31DA">
      <w:pPr>
        <w:rPr>
          <w:color w:val="BFBFBF"/>
        </w:rPr>
      </w:pPr>
      <w:r w:rsidRPr="00F457B6">
        <w:rPr>
          <w:b/>
        </w:rPr>
        <w:t>Highlights from the year:</w:t>
      </w:r>
      <w:r>
        <w:t xml:space="preserve"> </w:t>
      </w:r>
    </w:p>
    <w:p w:rsidR="005D31DA" w:rsidRDefault="00C2530E" w:rsidP="005D31DA">
      <w:r>
        <w:t>The year once again we s</w:t>
      </w:r>
      <w:r w:rsidR="00477488">
        <w:t>tarted</w:t>
      </w:r>
      <w:r w:rsidR="005D31DA">
        <w:t xml:space="preserve"> with our traditional “Welcome Back.”  It was held at The Kings Arm Pub.  This activity is</w:t>
      </w:r>
      <w:r w:rsidR="00477488">
        <w:t xml:space="preserve"> always a great way to start our school year and reconnect with our colleagues. E</w:t>
      </w:r>
      <w:r>
        <w:t>veryone enjoyed the great food a</w:t>
      </w:r>
      <w:r w:rsidR="00477488">
        <w:t xml:space="preserve">nd </w:t>
      </w:r>
      <w:r w:rsidR="005D31DA">
        <w:t>door prizes</w:t>
      </w:r>
      <w:r w:rsidR="00477488">
        <w:t>.</w:t>
      </w:r>
      <w:r>
        <w:t xml:space="preserve"> In attendance were teachers-newer and older as well as substitutes and student teachers. Our</w:t>
      </w:r>
      <w:r w:rsidR="00477488">
        <w:t xml:space="preserve"> </w:t>
      </w:r>
      <w:r w:rsidR="005D31DA">
        <w:t>Kings Local P</w:t>
      </w:r>
      <w:r w:rsidR="00477488">
        <w:t xml:space="preserve">resident, Natalie </w:t>
      </w:r>
      <w:r w:rsidR="00B07973">
        <w:t>MacIsaac was</w:t>
      </w:r>
      <w:r w:rsidR="005D31DA">
        <w:t xml:space="preserve"> in attendance to we</w:t>
      </w:r>
      <w:r w:rsidR="00477488">
        <w:t>lcome the crowd back to the 2016-2017</w:t>
      </w:r>
      <w:r w:rsidR="005D31DA">
        <w:t xml:space="preserve"> school year</w:t>
      </w:r>
      <w:r>
        <w:t>.</w:t>
      </w:r>
    </w:p>
    <w:p w:rsidR="005D31DA" w:rsidRDefault="00B07973" w:rsidP="005D31DA">
      <w:r>
        <w:t xml:space="preserve">The Communications Conference was held the end of September in Halifax.  I had the opportunity along with Bev Roy-VP of PA/PR to attend. It was great to meet others VP’s of this committee in the </w:t>
      </w:r>
      <w:r w:rsidR="00C2530E">
        <w:t>Province and</w:t>
      </w:r>
      <w:r>
        <w:t xml:space="preserve"> to be given the chance to work together</w:t>
      </w:r>
      <w:r w:rsidR="00C2530E">
        <w:t>.</w:t>
      </w:r>
      <w:r>
        <w:t xml:space="preserve"> </w:t>
      </w:r>
    </w:p>
    <w:p w:rsidR="005D31DA" w:rsidRDefault="005D31DA" w:rsidP="005D31DA">
      <w:r>
        <w:t xml:space="preserve">The 25 </w:t>
      </w:r>
      <w:r w:rsidR="00477488">
        <w:t>Year Celebration did not hap</w:t>
      </w:r>
      <w:r w:rsidR="00183091">
        <w:t>pen</w:t>
      </w:r>
      <w:bookmarkStart w:id="0" w:name="_GoBack"/>
      <w:bookmarkEnd w:id="0"/>
      <w:r w:rsidR="00477488">
        <w:t xml:space="preserve"> this year as no names came forward to the committee.  The committee is hopeful that this forthcoming year, this event will happen as it is a great way to celebrate those teachers who meet this milestone. </w:t>
      </w:r>
    </w:p>
    <w:p w:rsidR="00477488" w:rsidRDefault="00477488" w:rsidP="005D31DA">
      <w:r>
        <w:t xml:space="preserve">This year the Committee held a Teacher Appreciation event for the members of the Kings Local </w:t>
      </w:r>
      <w:r w:rsidR="00567804">
        <w:t xml:space="preserve">in April to appreciate all the things that teachers do to support their students and their colleagues. It was great to hear laughter </w:t>
      </w:r>
      <w:r w:rsidR="00B07973">
        <w:t>amongst the group</w:t>
      </w:r>
      <w:r w:rsidR="00567804">
        <w:t xml:space="preserve">.  The photo booth was popular and thank you to Theresa Pelley for </w:t>
      </w:r>
      <w:r w:rsidR="00B07973">
        <w:t xml:space="preserve">setting this up and taking the pictures for us. </w:t>
      </w:r>
    </w:p>
    <w:p w:rsidR="005D31DA" w:rsidRDefault="005D31DA" w:rsidP="005D31DA">
      <w:r>
        <w:lastRenderedPageBreak/>
        <w:t>Our Kings Local Website continues to promote event</w:t>
      </w:r>
      <w:r w:rsidR="00B07973">
        <w:t xml:space="preserve">s. </w:t>
      </w:r>
      <w:r>
        <w:t>The Facebook page has</w:t>
      </w:r>
      <w:r w:rsidR="00567804">
        <w:t xml:space="preserve"> </w:t>
      </w:r>
      <w:r w:rsidR="00B07973">
        <w:t xml:space="preserve">over </w:t>
      </w:r>
      <w:r>
        <w:t xml:space="preserve">200 members and is continually adding new members.  </w:t>
      </w:r>
    </w:p>
    <w:p w:rsidR="00C2530E" w:rsidRDefault="00C2530E" w:rsidP="005D31DA"/>
    <w:p w:rsidR="005D31DA" w:rsidRDefault="005D31DA" w:rsidP="005D31DA">
      <w:r w:rsidRPr="00F457B6">
        <w:rPr>
          <w:b/>
        </w:rPr>
        <w:t>Moving Forward:</w:t>
      </w:r>
      <w:r w:rsidR="00B07973">
        <w:t xml:space="preserve"> </w:t>
      </w:r>
    </w:p>
    <w:p w:rsidR="005D31DA" w:rsidRDefault="00341411" w:rsidP="005D31DA">
      <w:r>
        <w:t>The Welcome Back event has</w:t>
      </w:r>
      <w:r w:rsidR="005D31DA">
        <w:t xml:space="preserve"> alre</w:t>
      </w:r>
      <w:r w:rsidR="00B07973">
        <w:t>ady been booked for September 27</w:t>
      </w:r>
      <w:r w:rsidR="00B07973" w:rsidRPr="00B07973">
        <w:rPr>
          <w:vertAlign w:val="superscript"/>
        </w:rPr>
        <w:t>th</w:t>
      </w:r>
      <w:r w:rsidR="00B07973">
        <w:t xml:space="preserve"> </w:t>
      </w:r>
      <w:r>
        <w:t xml:space="preserve">at the Kings Arms Pub </w:t>
      </w:r>
      <w:r w:rsidR="005D31DA">
        <w:t xml:space="preserve">and the </w:t>
      </w:r>
      <w:r>
        <w:t xml:space="preserve">  </w:t>
      </w:r>
      <w:r w:rsidR="005D31DA">
        <w:t>25 Y</w:t>
      </w:r>
      <w:r w:rsidR="00C2530E">
        <w:t>ear Celebration will be held in the Spring.</w:t>
      </w:r>
    </w:p>
    <w:p w:rsidR="00C2530E" w:rsidRDefault="00C2530E" w:rsidP="005D31DA"/>
    <w:p w:rsidR="005D31DA" w:rsidRDefault="005D31DA" w:rsidP="005D31DA">
      <w:r>
        <w:t xml:space="preserve">I would like to thank the committee </w:t>
      </w:r>
      <w:r w:rsidR="00C2530E">
        <w:t>f</w:t>
      </w:r>
      <w:r w:rsidR="00341411">
        <w:t>or their help</w:t>
      </w:r>
      <w:r w:rsidR="00C2530E">
        <w:t xml:space="preserve">, support and </w:t>
      </w:r>
      <w:r w:rsidR="00341411">
        <w:t>patience with me this</w:t>
      </w:r>
      <w:r w:rsidR="00C2530E">
        <w:t xml:space="preserve"> year as I continue to learn the ins and outs of this committee</w:t>
      </w:r>
      <w:r w:rsidR="00341411">
        <w:t xml:space="preserve"> and complete my first year as VP</w:t>
      </w:r>
      <w:r w:rsidR="00C2530E">
        <w:t>.</w:t>
      </w:r>
    </w:p>
    <w:p w:rsidR="005D31DA" w:rsidRDefault="005D31DA" w:rsidP="005D31DA"/>
    <w:p w:rsidR="005D31DA" w:rsidRDefault="005D31DA" w:rsidP="005D31DA">
      <w:r>
        <w:t>Respectfully submitted,</w:t>
      </w:r>
    </w:p>
    <w:p w:rsidR="005D31DA" w:rsidRDefault="005D31DA" w:rsidP="005D31DA"/>
    <w:p w:rsidR="005D31DA" w:rsidRDefault="00341411" w:rsidP="005D31DA">
      <w:r>
        <w:t>Cathy Burgess</w:t>
      </w:r>
    </w:p>
    <w:p w:rsidR="005D31DA" w:rsidRDefault="005D31DA" w:rsidP="005D31DA">
      <w:r>
        <w:t xml:space="preserve">VP Communications </w:t>
      </w:r>
    </w:p>
    <w:p w:rsidR="005D31DA" w:rsidRDefault="005D31DA"/>
    <w:sectPr w:rsidR="005D3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DA"/>
    <w:rsid w:val="00183091"/>
    <w:rsid w:val="002C6D95"/>
    <w:rsid w:val="00341411"/>
    <w:rsid w:val="00477488"/>
    <w:rsid w:val="00567804"/>
    <w:rsid w:val="005D31DA"/>
    <w:rsid w:val="00B07973"/>
    <w:rsid w:val="00C2530E"/>
    <w:rsid w:val="00E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25F7A-67AE-42C1-A1C7-3BFB7A48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3E338-355F-4D70-8D7C-6FD95909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Burgess</dc:creator>
  <cp:keywords/>
  <dc:description/>
  <cp:lastModifiedBy>Cathy Burgess</cp:lastModifiedBy>
  <cp:revision>2</cp:revision>
  <cp:lastPrinted>2017-05-23T12:13:00Z</cp:lastPrinted>
  <dcterms:created xsi:type="dcterms:W3CDTF">2017-05-23T10:42:00Z</dcterms:created>
  <dcterms:modified xsi:type="dcterms:W3CDTF">2017-05-24T01:14:00Z</dcterms:modified>
</cp:coreProperties>
</file>